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outlineLvl w:val="9"/>
        <w:rPr>
          <w:rFonts w:hint="eastAsia" w:ascii="方正小标宋简体" w:eastAsia="方正小标宋简体"/>
          <w:sz w:val="40"/>
          <w:szCs w:val="40"/>
        </w:rPr>
      </w:pPr>
      <w:bookmarkStart w:id="0" w:name="_GoBack"/>
      <w:bookmarkEnd w:id="0"/>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outlineLvl w:val="9"/>
        <w:rPr>
          <w:rFonts w:ascii="方正小标宋简体" w:eastAsia="方正小标宋简体"/>
          <w:sz w:val="40"/>
          <w:szCs w:val="40"/>
        </w:rPr>
      </w:pPr>
      <w:r>
        <w:rPr>
          <w:rFonts w:hint="eastAsia" w:ascii="方正小标宋简体" w:eastAsia="方正小标宋简体"/>
          <w:sz w:val="40"/>
          <w:szCs w:val="40"/>
        </w:rPr>
        <w:t>甘肃省农垦集团有限责任公司</w:t>
      </w: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outlineLvl w:val="9"/>
        <w:rPr>
          <w:rFonts w:ascii="方正小标宋简体" w:eastAsia="方正小标宋简体"/>
          <w:sz w:val="40"/>
          <w:szCs w:val="40"/>
        </w:rPr>
      </w:pPr>
      <w:r>
        <w:rPr>
          <w:rFonts w:hint="eastAsia" w:ascii="方正小标宋简体" w:eastAsia="方正小标宋简体"/>
          <w:sz w:val="40"/>
          <w:szCs w:val="40"/>
        </w:rPr>
        <w:t>20</w:t>
      </w:r>
      <w:r>
        <w:rPr>
          <w:rFonts w:hint="eastAsia" w:ascii="方正小标宋简体" w:eastAsia="方正小标宋简体"/>
          <w:sz w:val="40"/>
          <w:szCs w:val="40"/>
          <w:lang w:val="en-US" w:eastAsia="zh-CN"/>
        </w:rPr>
        <w:t>22</w:t>
      </w:r>
      <w:r>
        <w:rPr>
          <w:rFonts w:hint="eastAsia" w:ascii="方正小标宋简体" w:eastAsia="方正小标宋简体"/>
          <w:sz w:val="40"/>
          <w:szCs w:val="40"/>
        </w:rPr>
        <w:t>年</w:t>
      </w:r>
      <w:r>
        <w:rPr>
          <w:rFonts w:hint="eastAsia" w:ascii="方正小标宋简体" w:eastAsia="方正小标宋简体"/>
          <w:sz w:val="40"/>
          <w:szCs w:val="40"/>
          <w:lang w:eastAsia="zh-CN"/>
        </w:rPr>
        <w:t>人才</w:t>
      </w:r>
      <w:r>
        <w:rPr>
          <w:rFonts w:hint="eastAsia" w:ascii="方正小标宋简体" w:eastAsia="方正小标宋简体"/>
          <w:sz w:val="40"/>
          <w:szCs w:val="40"/>
        </w:rPr>
        <w:t>招聘简章</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黑体" w:eastAsia="黑体"/>
          <w:sz w:val="32"/>
          <w:szCs w:val="32"/>
        </w:rPr>
      </w:pP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黑体" w:eastAsia="黑体"/>
          <w:sz w:val="32"/>
          <w:szCs w:val="32"/>
        </w:rPr>
      </w:pPr>
      <w:r>
        <w:rPr>
          <w:rFonts w:hint="eastAsia" w:ascii="黑体" w:eastAsia="黑体"/>
          <w:sz w:val="32"/>
          <w:szCs w:val="32"/>
        </w:rPr>
        <w:t>一、企业介绍</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甘肃农垦创建于1953年，管理体制历经农垦、军垦、省农垦局、省农垦总公司等多次调整。2002年经省政府批准，整体改制为甘肃省农垦集团有限责任公司。现有二级企业41户，控股亚盛集团、庄园牧场、莫高股份三家上市公司。集团资产总额230亿元，国有土地726.02万亩，分布在省内10个市州、30个县（市、区）。区域内从业人员</w:t>
      </w:r>
      <w:r>
        <w:rPr>
          <w:rFonts w:hint="eastAsia" w:ascii="仿宋_GB2312" w:eastAsia="仿宋_GB2312"/>
          <w:sz w:val="32"/>
          <w:szCs w:val="32"/>
          <w:lang w:eastAsia="zh-CN"/>
        </w:rPr>
        <w:t>现有</w:t>
      </w:r>
      <w:r>
        <w:rPr>
          <w:rFonts w:hint="eastAsia" w:ascii="仿宋_GB2312" w:eastAsia="仿宋_GB2312"/>
          <w:sz w:val="32"/>
          <w:szCs w:val="32"/>
          <w:lang w:val="en-US" w:eastAsia="zh-CN"/>
        </w:rPr>
        <w:t>2</w:t>
      </w:r>
      <w:r>
        <w:rPr>
          <w:rFonts w:hint="eastAsia" w:ascii="仿宋_GB2312" w:eastAsia="仿宋_GB2312"/>
          <w:sz w:val="32"/>
          <w:szCs w:val="32"/>
        </w:rPr>
        <w:t>万</w:t>
      </w:r>
      <w:r>
        <w:rPr>
          <w:rFonts w:hint="eastAsia" w:ascii="仿宋_GB2312" w:eastAsia="仿宋_GB2312"/>
          <w:sz w:val="32"/>
          <w:szCs w:val="32"/>
          <w:lang w:eastAsia="zh-CN"/>
        </w:rPr>
        <w:t>余</w:t>
      </w:r>
      <w:r>
        <w:rPr>
          <w:rFonts w:hint="eastAsia" w:ascii="仿宋_GB2312" w:eastAsia="仿宋_GB2312"/>
          <w:sz w:val="32"/>
          <w:szCs w:val="32"/>
        </w:rPr>
        <w:t>人</w:t>
      </w:r>
      <w:r>
        <w:rPr>
          <w:rFonts w:hint="eastAsia" w:ascii="仿宋_GB2312" w:eastAsia="仿宋_GB2312"/>
          <w:sz w:val="32"/>
          <w:szCs w:val="32"/>
          <w:lang w:eastAsia="zh-CN"/>
        </w:rPr>
        <w:t>。作为全省最大的现代农业企业集团，农垦集团年种植面积约130万亩，培育了4个国家级、13个省级农业产业化重点龙头企业，建成了2个国家级现代农业示范区和1个国家级绿色农业示范区，是保障全省粮食安全和重要农产品供给的“国家队”，引领全省现代农业发展的“示范器”，推进全省乡村振兴战略实施的“排头兵”和带动全省中医药发展的“先锋队”。</w:t>
      </w:r>
      <w:r>
        <w:rPr>
          <w:rFonts w:hint="eastAsia" w:ascii="仿宋_GB2312" w:eastAsia="仿宋_GB2312"/>
          <w:sz w:val="32"/>
          <w:szCs w:val="32"/>
        </w:rPr>
        <w:t>根据甘肃农垦集团发展需要，现面向社会公开招聘相关工作人员。</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hAnsi="宋体" w:eastAsia="仿宋_GB2312"/>
          <w:sz w:val="32"/>
          <w:szCs w:val="32"/>
        </w:rPr>
      </w:pPr>
      <w:r>
        <w:rPr>
          <w:rFonts w:hint="eastAsia" w:ascii="黑体" w:eastAsia="黑体"/>
          <w:sz w:val="32"/>
          <w:szCs w:val="32"/>
        </w:rPr>
        <w:t>二、应聘基本条件</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hAnsi="宋体" w:eastAsia="仿宋_GB2312"/>
          <w:sz w:val="32"/>
          <w:szCs w:val="32"/>
          <w:lang w:eastAsia="zh-CN"/>
        </w:rPr>
      </w:pPr>
      <w:r>
        <w:rPr>
          <w:rFonts w:hint="eastAsia" w:ascii="仿宋_GB2312" w:hAnsi="宋体" w:eastAsia="仿宋_GB2312"/>
          <w:sz w:val="32"/>
          <w:szCs w:val="32"/>
        </w:rPr>
        <w:t>（一）</w:t>
      </w:r>
      <w:r>
        <w:rPr>
          <w:rFonts w:hint="eastAsia" w:ascii="仿宋_GB2312" w:hAnsi="宋体" w:eastAsia="仿宋_GB2312"/>
          <w:sz w:val="32"/>
          <w:szCs w:val="32"/>
          <w:lang w:eastAsia="zh-CN"/>
        </w:rPr>
        <w:t>国家统招高校毕业生。以普通高校硕士研究生和“双一流”本科及以上学历高校毕业生为主，同时择优招聘部分大学专科学历高校毕业生。</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hAnsi="宋体" w:eastAsia="仿宋_GB2312"/>
          <w:sz w:val="32"/>
          <w:szCs w:val="32"/>
          <w:lang w:eastAsia="zh-CN"/>
        </w:rPr>
      </w:pPr>
      <w:r>
        <w:rPr>
          <w:rFonts w:hint="eastAsia" w:ascii="仿宋_GB2312" w:hAnsi="宋体" w:eastAsia="仿宋_GB2312"/>
          <w:sz w:val="32"/>
          <w:szCs w:val="32"/>
          <w:lang w:eastAsia="zh-CN"/>
        </w:rPr>
        <w:t>（二）</w:t>
      </w:r>
      <w:r>
        <w:rPr>
          <w:rFonts w:hint="eastAsia" w:ascii="仿宋_GB2312" w:hAnsi="宋体" w:eastAsia="仿宋_GB2312"/>
          <w:sz w:val="32"/>
          <w:szCs w:val="32"/>
          <w:lang w:val="en-US" w:eastAsia="zh-CN"/>
        </w:rPr>
        <w:t>往届本科及以上学历毕业生具有毕业证书和学位证书；2022年应届本科及以上学历毕业生，能如期获得毕业证书、学位证书（毕业时间截止2022年7月31日），学习成绩优良。</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hAnsi="宋体" w:eastAsia="仿宋_GB2312"/>
          <w:sz w:val="32"/>
          <w:szCs w:val="32"/>
          <w:lang w:eastAsia="zh-CN"/>
        </w:rPr>
      </w:pPr>
      <w:r>
        <w:rPr>
          <w:rFonts w:hint="eastAsia" w:ascii="仿宋_GB2312" w:hAnsi="宋体" w:eastAsia="仿宋_GB2312"/>
          <w:sz w:val="32"/>
          <w:szCs w:val="32"/>
        </w:rPr>
        <w:t>（</w:t>
      </w:r>
      <w:r>
        <w:rPr>
          <w:rFonts w:hint="eastAsia" w:ascii="仿宋_GB2312" w:hAnsi="宋体" w:eastAsia="仿宋_GB2312"/>
          <w:sz w:val="32"/>
          <w:szCs w:val="32"/>
          <w:lang w:eastAsia="zh-CN"/>
        </w:rPr>
        <w:t>三</w:t>
      </w:r>
      <w:r>
        <w:rPr>
          <w:rFonts w:hint="eastAsia" w:ascii="仿宋_GB2312" w:hAnsi="宋体" w:eastAsia="仿宋_GB2312"/>
          <w:sz w:val="32"/>
          <w:szCs w:val="32"/>
        </w:rPr>
        <w:t>）应聘人员所学专业符合学科大类专业要求</w:t>
      </w:r>
      <w:r>
        <w:rPr>
          <w:rFonts w:hint="eastAsia" w:ascii="仿宋_GB2312" w:hAnsi="宋体" w:eastAsia="仿宋_GB2312"/>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w:t>
      </w:r>
      <w:r>
        <w:rPr>
          <w:rFonts w:hint="eastAsia" w:ascii="仿宋_GB2312" w:eastAsia="仿宋_GB2312"/>
          <w:sz w:val="32"/>
          <w:szCs w:val="32"/>
          <w:lang w:eastAsia="zh-CN"/>
        </w:rPr>
        <w:t>四</w:t>
      </w:r>
      <w:r>
        <w:rPr>
          <w:rFonts w:hint="eastAsia" w:ascii="仿宋_GB2312" w:eastAsia="仿宋_GB2312"/>
          <w:sz w:val="32"/>
          <w:szCs w:val="32"/>
        </w:rPr>
        <w:t>）</w:t>
      </w:r>
      <w:r>
        <w:rPr>
          <w:rFonts w:hint="eastAsia" w:ascii="仿宋_GB2312" w:eastAsia="仿宋_GB2312"/>
          <w:sz w:val="32"/>
          <w:szCs w:val="32"/>
          <w:lang w:val="en-US" w:eastAsia="zh-CN"/>
        </w:rPr>
        <w:t>博士研究生年龄在35周岁以下，硕士研究生年龄在30周岁以下，本科生和专科生年龄在28周岁以下，个别岗位要求有实际工作经验年限的，年龄不超过35周岁（计算时间截止2022年12月31日）。</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（五）</w:t>
      </w:r>
      <w:r>
        <w:rPr>
          <w:rFonts w:hint="eastAsia" w:ascii="仿宋_GB2312" w:hAnsi="仿宋_GB2312" w:eastAsia="仿宋_GB2312" w:cs="仿宋_GB2312"/>
          <w:sz w:val="32"/>
          <w:szCs w:val="32"/>
          <w:lang w:val="en-US" w:eastAsia="zh-CN"/>
        </w:rPr>
        <w:t>报名到艰苦偏远岗位就业或特别优秀的，条件可适当放宽。</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六</w:t>
      </w:r>
      <w:r>
        <w:rPr>
          <w:rFonts w:hint="eastAsia" w:ascii="仿宋_GB2312" w:eastAsia="仿宋_GB2312"/>
          <w:sz w:val="32"/>
          <w:szCs w:val="32"/>
        </w:rPr>
        <w:t>）</w:t>
      </w:r>
      <w:r>
        <w:rPr>
          <w:rFonts w:hint="eastAsia" w:ascii="仿宋_GB2312" w:hAnsi="仿宋_GB2312" w:eastAsia="仿宋_GB2312" w:cs="仿宋_GB2312"/>
          <w:sz w:val="32"/>
          <w:szCs w:val="32"/>
          <w:lang w:val="en-US" w:eastAsia="zh-CN"/>
        </w:rPr>
        <w:t>品学兼优，作风朴实，诚实守信，吃苦耐劳，志愿到基层锻炼成长，服从组织分配；</w:t>
      </w:r>
      <w:r>
        <w:rPr>
          <w:rFonts w:hint="eastAsia" w:ascii="仿宋_GB2312" w:eastAsia="仿宋_GB2312"/>
          <w:sz w:val="32"/>
          <w:szCs w:val="32"/>
        </w:rPr>
        <w:t>遵纪守法</w:t>
      </w:r>
      <w:r>
        <w:rPr>
          <w:rFonts w:hint="eastAsia" w:ascii="仿宋_GB2312" w:eastAsia="仿宋_GB2312"/>
          <w:sz w:val="32"/>
          <w:szCs w:val="32"/>
          <w:lang w:eastAsia="zh-CN"/>
        </w:rPr>
        <w:t>，</w:t>
      </w:r>
      <w:r>
        <w:rPr>
          <w:rFonts w:hint="eastAsia" w:ascii="仿宋_GB2312" w:eastAsia="仿宋_GB2312"/>
          <w:sz w:val="32"/>
          <w:szCs w:val="32"/>
        </w:rPr>
        <w:t>无不良记录；在校期间学习成绩优良</w:t>
      </w:r>
      <w:r>
        <w:rPr>
          <w:rFonts w:hint="eastAsia" w:ascii="仿宋_GB2312" w:eastAsia="仿宋_GB2312"/>
          <w:sz w:val="32"/>
          <w:szCs w:val="32"/>
          <w:lang w:eastAsia="zh-CN"/>
        </w:rPr>
        <w:t>，</w:t>
      </w:r>
      <w:r>
        <w:rPr>
          <w:rFonts w:hint="eastAsia" w:ascii="仿宋_GB2312" w:eastAsia="仿宋_GB2312"/>
          <w:sz w:val="32"/>
          <w:szCs w:val="32"/>
        </w:rPr>
        <w:t>优秀学生干部及具备相关专业执业资格者优先考虑。</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七</w:t>
      </w:r>
      <w:r>
        <w:rPr>
          <w:rFonts w:hint="eastAsia" w:ascii="仿宋_GB2312" w:eastAsia="仿宋_GB2312"/>
          <w:sz w:val="32"/>
          <w:szCs w:val="32"/>
        </w:rPr>
        <w:t>）具备良好的综合素质，踏实勤奋、积极进取，勇于承担责任，具有良好的人际沟通与团队合作能力。</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八</w:t>
      </w:r>
      <w:r>
        <w:rPr>
          <w:rFonts w:hint="eastAsia" w:ascii="仿宋_GB2312" w:eastAsia="仿宋_GB2312"/>
          <w:sz w:val="32"/>
          <w:szCs w:val="32"/>
        </w:rPr>
        <w:t>）身体健康。</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黑体" w:eastAsia="黑体"/>
          <w:sz w:val="32"/>
          <w:szCs w:val="32"/>
          <w:lang w:eastAsia="zh-CN"/>
        </w:rPr>
      </w:pPr>
      <w:r>
        <w:rPr>
          <w:rFonts w:hint="eastAsia" w:ascii="黑体" w:eastAsia="黑体"/>
          <w:sz w:val="32"/>
          <w:szCs w:val="32"/>
          <w:lang w:eastAsia="zh-CN"/>
        </w:rPr>
        <w:t>三、日常管理</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经资格审查、面试、体检、考察合格的高校毕业生按照以下方式进行管理：</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1、报名到农垦直属二级企业艰苦偏远岗位就业的</w:t>
      </w:r>
      <w:r>
        <w:rPr>
          <w:rFonts w:hint="eastAsia" w:ascii="仿宋_GB2312" w:eastAsia="仿宋_GB2312"/>
          <w:sz w:val="32"/>
          <w:szCs w:val="32"/>
          <w:lang w:eastAsia="zh-CN"/>
        </w:rPr>
        <w:t>普通高校硕士研究生和“双一流”本科及以上学历高校毕业</w:t>
      </w:r>
      <w:r>
        <w:rPr>
          <w:rFonts w:hint="eastAsia" w:ascii="仿宋_GB2312" w:eastAsia="仿宋_GB2312"/>
          <w:sz w:val="32"/>
          <w:szCs w:val="32"/>
          <w:lang w:val="en-US" w:eastAsia="zh-CN"/>
        </w:rPr>
        <w:t>生，组织人事关系和工资关系由农垦集团公司总部统一管理，在基层企业任职满3年以上的，期满后结合本人的考核成绩和实际表现，在就业企业职务晋升时，同等条件下予以优先考虑，考核成绩和实际表现特别优秀的，可以交流到集团其他企业任职。</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2、报名到农垦所属上市公司艰苦偏远岗位就业的普通高校硕士研究生和“双一流”本科及以上学历高校毕业生，组织人事关系和工资关系由上市公司本部统一管理，在基层企业任职满3年以上的，期满后结合本人的考核成绩和实际表现，在就业企业职务晋升时，同等条件下予以优先考虑，考核成绩和实际表现特别优秀的，可以交流到集团其他企业任职。</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黑体" w:eastAsia="黑体"/>
          <w:sz w:val="32"/>
          <w:szCs w:val="32"/>
        </w:rPr>
      </w:pPr>
      <w:r>
        <w:rPr>
          <w:rFonts w:hint="eastAsia" w:ascii="仿宋_GB2312" w:eastAsia="仿宋_GB2312"/>
          <w:sz w:val="32"/>
          <w:szCs w:val="32"/>
          <w:lang w:val="en-US" w:eastAsia="zh-CN"/>
        </w:rPr>
        <w:t>3、其他高校毕业生由集团各所属企业办理入职手续，签订劳动合同，组织人事关系及工资关系由就业企业管理。</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黑体" w:eastAsia="黑体"/>
          <w:sz w:val="32"/>
          <w:szCs w:val="32"/>
          <w:lang w:eastAsia="zh-CN"/>
        </w:rPr>
        <w:t>四</w:t>
      </w:r>
      <w:r>
        <w:rPr>
          <w:rFonts w:hint="eastAsia" w:ascii="黑体" w:eastAsia="黑体"/>
          <w:sz w:val="32"/>
          <w:szCs w:val="32"/>
        </w:rPr>
        <w:t>、招聘程序</w:t>
      </w:r>
    </w:p>
    <w:p>
      <w:pPr>
        <w:keepNext w:val="0"/>
        <w:keepLines w:val="0"/>
        <w:pageBreakBefore w:val="0"/>
        <w:widowControl/>
        <w:kinsoku/>
        <w:wordWrap/>
        <w:overflowPunct/>
        <w:topLinePunct w:val="0"/>
        <w:autoSpaceDE/>
        <w:autoSpaceDN/>
        <w:bidi w:val="0"/>
        <w:adjustRightInd w:val="0"/>
        <w:snapToGrid w:val="0"/>
        <w:spacing w:after="0" w:line="560" w:lineRule="exact"/>
        <w:ind w:firstLine="320" w:firstLineChars="100"/>
        <w:jc w:val="both"/>
        <w:textAlignment w:val="auto"/>
        <w:outlineLvl w:val="9"/>
        <w:rPr>
          <w:rFonts w:hint="eastAsia" w:ascii="仿宋_GB2312" w:eastAsia="仿宋_GB2312"/>
          <w:sz w:val="32"/>
          <w:szCs w:val="32"/>
        </w:rPr>
      </w:pPr>
      <w:r>
        <w:rPr>
          <w:rFonts w:hint="eastAsia" w:ascii="仿宋_GB2312" w:eastAsia="仿宋_GB2312"/>
          <w:sz w:val="32"/>
          <w:szCs w:val="32"/>
        </w:rPr>
        <w:t>（一）招聘程序：网上报名</w:t>
      </w:r>
      <w:r>
        <w:rPr>
          <w:rFonts w:hint="eastAsia" w:ascii="仿宋_GB2312" w:eastAsia="仿宋_GB2312"/>
          <w:sz w:val="32"/>
          <w:szCs w:val="32"/>
          <w:lang w:val="en-US" w:eastAsia="zh-CN"/>
        </w:rPr>
        <w:t>-资格条件初审</w:t>
      </w:r>
      <w:r>
        <w:rPr>
          <w:rFonts w:hint="eastAsia" w:ascii="仿宋_GB2312" w:eastAsia="仿宋_GB2312"/>
          <w:sz w:val="32"/>
          <w:szCs w:val="32"/>
        </w:rPr>
        <w:t>—现场确认—资格审查—面试—体检—入职。</w:t>
      </w:r>
    </w:p>
    <w:p>
      <w:pPr>
        <w:keepNext w:val="0"/>
        <w:keepLines w:val="0"/>
        <w:pageBreakBefore w:val="0"/>
        <w:widowControl/>
        <w:kinsoku/>
        <w:wordWrap/>
        <w:overflowPunct/>
        <w:topLinePunct w:val="0"/>
        <w:autoSpaceDE/>
        <w:autoSpaceDN/>
        <w:bidi w:val="0"/>
        <w:adjustRightInd w:val="0"/>
        <w:snapToGrid w:val="0"/>
        <w:spacing w:after="0" w:line="560" w:lineRule="exact"/>
        <w:ind w:firstLine="320" w:firstLineChars="100"/>
        <w:jc w:val="both"/>
        <w:textAlignment w:val="auto"/>
        <w:outlineLvl w:val="9"/>
        <w:rPr>
          <w:rFonts w:ascii="仿宋_GB2312" w:eastAsia="仿宋_GB2312"/>
          <w:sz w:val="32"/>
          <w:szCs w:val="32"/>
        </w:rPr>
      </w:pPr>
      <w:r>
        <w:rPr>
          <w:rFonts w:hint="eastAsia" w:ascii="仿宋_GB2312" w:eastAsia="仿宋_GB2312"/>
          <w:sz w:val="32"/>
          <w:szCs w:val="32"/>
        </w:rPr>
        <w:t>（二）应聘人员登录网站：</w:t>
      </w:r>
      <w:r>
        <w:fldChar w:fldCharType="begin"/>
      </w:r>
      <w:r>
        <w:instrText xml:space="preserve"> HYPERLINK "http://www.gansufarm.com" </w:instrText>
      </w:r>
      <w:r>
        <w:fldChar w:fldCharType="separate"/>
      </w:r>
      <w:r>
        <w:rPr>
          <w:rStyle w:val="12"/>
          <w:rFonts w:ascii="仿宋_GB2312" w:eastAsia="仿宋_GB2312"/>
          <w:sz w:val="32"/>
          <w:szCs w:val="32"/>
        </w:rPr>
        <w:t>http://www.gansufarm.com</w:t>
      </w:r>
      <w:r>
        <w:rPr>
          <w:rStyle w:val="12"/>
          <w:rFonts w:ascii="仿宋_GB2312" w:eastAsia="仿宋_GB2312"/>
          <w:sz w:val="32"/>
          <w:szCs w:val="32"/>
        </w:rPr>
        <w:fldChar w:fldCharType="end"/>
      </w:r>
      <w:r>
        <w:rPr>
          <w:rFonts w:hint="eastAsia" w:ascii="仿宋_GB2312" w:eastAsia="仿宋_GB2312"/>
          <w:sz w:val="32"/>
          <w:szCs w:val="32"/>
        </w:rPr>
        <w:t>，下载</w:t>
      </w:r>
      <w:r>
        <w:rPr>
          <w:rFonts w:hint="eastAsia" w:ascii="仿宋_GB2312" w:eastAsia="仿宋_GB2312"/>
          <w:sz w:val="32"/>
          <w:szCs w:val="32"/>
          <w:lang w:eastAsia="zh-CN"/>
        </w:rPr>
        <w:t>《个人简历》</w:t>
      </w:r>
      <w:r>
        <w:rPr>
          <w:rFonts w:hint="eastAsia" w:ascii="仿宋_GB2312" w:eastAsia="仿宋_GB2312"/>
          <w:sz w:val="32"/>
          <w:szCs w:val="32"/>
        </w:rPr>
        <w:t>《应聘报名登记表》，填写并以电子邮件形式提交以下材料：</w:t>
      </w:r>
    </w:p>
    <w:p>
      <w:pPr>
        <w:keepNext w:val="0"/>
        <w:keepLines w:val="0"/>
        <w:pageBreakBefore w:val="0"/>
        <w:widowControl/>
        <w:kinsoku/>
        <w:wordWrap/>
        <w:overflowPunct/>
        <w:topLinePunct w:val="0"/>
        <w:autoSpaceDE/>
        <w:autoSpaceDN/>
        <w:bidi w:val="0"/>
        <w:adjustRightInd w:val="0"/>
        <w:snapToGrid w:val="0"/>
        <w:spacing w:after="0" w:line="560" w:lineRule="exact"/>
        <w:ind w:firstLine="480" w:firstLineChars="150"/>
        <w:contextualSpacing/>
        <w:jc w:val="both"/>
        <w:textAlignment w:val="auto"/>
        <w:outlineLvl w:val="9"/>
        <w:rPr>
          <w:rFonts w:ascii="仿宋_GB2312" w:eastAsia="仿宋_GB2312"/>
          <w:sz w:val="32"/>
          <w:szCs w:val="32"/>
        </w:rPr>
      </w:pPr>
      <w:r>
        <w:rPr>
          <w:rFonts w:hint="eastAsia" w:ascii="仿宋_GB2312" w:eastAsia="仿宋_GB2312"/>
          <w:sz w:val="32"/>
          <w:szCs w:val="32"/>
        </w:rPr>
        <w:t>1.</w:t>
      </w:r>
      <w:r>
        <w:rPr>
          <w:rFonts w:hint="eastAsia" w:ascii="仿宋_GB2312" w:eastAsia="仿宋_GB2312"/>
          <w:b/>
          <w:bCs/>
          <w:sz w:val="32"/>
          <w:szCs w:val="32"/>
        </w:rPr>
        <w:t>《个人简历》《应聘报名登记表》</w:t>
      </w:r>
      <w:r>
        <w:rPr>
          <w:rFonts w:hint="eastAsia" w:ascii="仿宋_GB2312" w:eastAsia="仿宋_GB2312"/>
          <w:sz w:val="32"/>
          <w:szCs w:val="32"/>
        </w:rPr>
        <w:t>。</w:t>
      </w:r>
    </w:p>
    <w:p>
      <w:pPr>
        <w:keepNext w:val="0"/>
        <w:keepLines w:val="0"/>
        <w:pageBreakBefore w:val="0"/>
        <w:widowControl/>
        <w:kinsoku/>
        <w:wordWrap/>
        <w:overflowPunct/>
        <w:topLinePunct w:val="0"/>
        <w:autoSpaceDE/>
        <w:autoSpaceDN/>
        <w:bidi w:val="0"/>
        <w:adjustRightInd w:val="0"/>
        <w:snapToGrid w:val="0"/>
        <w:spacing w:after="0" w:line="560" w:lineRule="exact"/>
        <w:ind w:firstLine="480" w:firstLineChars="150"/>
        <w:contextualSpacing/>
        <w:jc w:val="both"/>
        <w:textAlignment w:val="auto"/>
        <w:outlineLvl w:val="9"/>
        <w:rPr>
          <w:rFonts w:hint="eastAsia" w:ascii="仿宋_GB2312" w:eastAsia="仿宋_GB2312"/>
          <w:sz w:val="32"/>
          <w:szCs w:val="32"/>
          <w:lang w:eastAsia="zh-CN"/>
        </w:rPr>
      </w:pPr>
      <w:r>
        <w:rPr>
          <w:rFonts w:hint="eastAsia" w:ascii="仿宋_GB2312" w:eastAsia="仿宋_GB2312"/>
          <w:sz w:val="32"/>
          <w:szCs w:val="32"/>
        </w:rPr>
        <w:t>2.</w:t>
      </w:r>
      <w:r>
        <w:rPr>
          <w:rFonts w:hint="eastAsia" w:ascii="仿宋_GB2312" w:eastAsia="仿宋_GB2312"/>
          <w:b/>
          <w:bCs/>
          <w:sz w:val="32"/>
          <w:szCs w:val="32"/>
          <w:lang w:eastAsia="zh-CN"/>
        </w:rPr>
        <w:t>其它证明材料</w:t>
      </w:r>
      <w:r>
        <w:rPr>
          <w:rFonts w:hint="eastAsia" w:ascii="仿宋_GB2312" w:eastAsia="仿宋_GB2312"/>
          <w:sz w:val="32"/>
          <w:szCs w:val="32"/>
          <w:lang w:eastAsia="zh-CN"/>
        </w:rPr>
        <w:t>。</w:t>
      </w:r>
      <w:r>
        <w:rPr>
          <w:rFonts w:hint="eastAsia" w:ascii="仿宋_GB2312" w:eastAsia="仿宋_GB2312"/>
          <w:sz w:val="32"/>
          <w:szCs w:val="32"/>
        </w:rPr>
        <w:t>应届毕业生需提交学校就业推荐材料（加盖公章）扫描件；往届大专以上毕业生需提交本人在中国高等教育学生信息网备案的《教育部学籍在线验证报告》及《教育部学历证书电子注册备案表》电子版</w:t>
      </w:r>
      <w:r>
        <w:rPr>
          <w:rFonts w:hint="eastAsia" w:ascii="仿宋_GB2312" w:eastAsia="仿宋_GB2312"/>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after="0" w:line="560" w:lineRule="exact"/>
        <w:ind w:firstLine="480" w:firstLineChars="150"/>
        <w:contextualSpacing/>
        <w:jc w:val="both"/>
        <w:textAlignment w:val="auto"/>
        <w:outlineLvl w:val="9"/>
        <w:rPr>
          <w:rFonts w:hint="default" w:ascii="仿宋_GB2312" w:eastAsia="仿宋_GB2312"/>
          <w:b/>
          <w:bCs/>
          <w:sz w:val="32"/>
          <w:szCs w:val="32"/>
          <w:lang w:val="en-US" w:eastAsia="zh-CN"/>
        </w:rPr>
      </w:pPr>
      <w:r>
        <w:rPr>
          <w:rFonts w:hint="eastAsia" w:ascii="仿宋_GB2312" w:eastAsia="仿宋_GB2312"/>
          <w:sz w:val="32"/>
          <w:szCs w:val="32"/>
          <w:lang w:val="en-US" w:eastAsia="zh-CN"/>
        </w:rPr>
        <w:t>3.</w:t>
      </w:r>
      <w:r>
        <w:rPr>
          <w:rFonts w:hint="eastAsia" w:ascii="仿宋_GB2312" w:eastAsia="仿宋_GB2312"/>
          <w:b/>
          <w:bCs/>
          <w:sz w:val="32"/>
          <w:szCs w:val="32"/>
          <w:lang w:val="en-US" w:eastAsia="zh-CN"/>
        </w:rPr>
        <w:t>电子版提交要求：</w:t>
      </w:r>
      <w:r>
        <w:rPr>
          <w:rFonts w:hint="eastAsia" w:ascii="仿宋_GB2312" w:eastAsia="仿宋_GB2312"/>
          <w:b/>
          <w:bCs/>
          <w:sz w:val="32"/>
          <w:szCs w:val="32"/>
        </w:rPr>
        <w:t>《个人简历》《应聘报名登记表》</w:t>
      </w:r>
      <w:r>
        <w:rPr>
          <w:rFonts w:hint="eastAsia" w:ascii="仿宋_GB2312" w:eastAsia="仿宋_GB2312"/>
          <w:b/>
          <w:bCs/>
          <w:sz w:val="32"/>
          <w:szCs w:val="32"/>
          <w:lang w:eastAsia="zh-CN"/>
        </w:rPr>
        <w:t>及其它证明材料放在一个文件夹内，以</w:t>
      </w:r>
      <w:r>
        <w:rPr>
          <w:rFonts w:hint="eastAsia" w:ascii="仿宋_GB2312" w:eastAsia="仿宋_GB2312"/>
          <w:b/>
          <w:bCs/>
          <w:sz w:val="32"/>
          <w:szCs w:val="32"/>
          <w:lang w:val="en-US" w:eastAsia="zh-CN"/>
        </w:rPr>
        <w:t>“RAR”压缩附件的形式发送到报名邮箱，压缩附件文件名格式：姓名-本人专业名称-本人手机号码，文件名严格按照上述要求命名，否则不予受理。</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lang w:eastAsia="zh-CN"/>
        </w:rPr>
        <w:t>资格条件初审通过后</w:t>
      </w:r>
      <w:r>
        <w:rPr>
          <w:rFonts w:hint="eastAsia" w:ascii="仿宋_GB2312" w:eastAsia="仿宋_GB2312"/>
          <w:sz w:val="32"/>
          <w:szCs w:val="32"/>
        </w:rPr>
        <w:t>，</w:t>
      </w:r>
      <w:r>
        <w:rPr>
          <w:rFonts w:hint="eastAsia" w:ascii="仿宋_GB2312" w:eastAsia="仿宋_GB2312"/>
          <w:sz w:val="32"/>
          <w:szCs w:val="32"/>
          <w:lang w:eastAsia="zh-CN"/>
        </w:rPr>
        <w:t>用人</w:t>
      </w:r>
      <w:r>
        <w:rPr>
          <w:rFonts w:hint="eastAsia" w:ascii="仿宋_GB2312" w:eastAsia="仿宋_GB2312"/>
          <w:sz w:val="32"/>
          <w:szCs w:val="32"/>
        </w:rPr>
        <w:t>企业将</w:t>
      </w:r>
      <w:r>
        <w:rPr>
          <w:rFonts w:hint="eastAsia" w:ascii="仿宋_GB2312" w:eastAsia="仿宋_GB2312"/>
          <w:sz w:val="32"/>
          <w:szCs w:val="32"/>
          <w:lang w:eastAsia="zh-CN"/>
        </w:rPr>
        <w:t>根据疫情防控要求</w:t>
      </w:r>
      <w:r>
        <w:rPr>
          <w:rFonts w:hint="eastAsia" w:ascii="仿宋_GB2312" w:eastAsia="仿宋_GB2312"/>
          <w:sz w:val="32"/>
          <w:szCs w:val="32"/>
        </w:rPr>
        <w:t>通知应聘人员现场确认</w:t>
      </w:r>
      <w:r>
        <w:rPr>
          <w:rFonts w:hint="eastAsia" w:ascii="仿宋_GB2312" w:eastAsia="仿宋_GB2312"/>
          <w:sz w:val="32"/>
          <w:szCs w:val="32"/>
          <w:lang w:eastAsia="zh-CN"/>
        </w:rPr>
        <w:t>和面试</w:t>
      </w:r>
      <w:r>
        <w:rPr>
          <w:rFonts w:hint="eastAsia" w:ascii="仿宋_GB2312" w:eastAsia="仿宋_GB2312"/>
          <w:sz w:val="32"/>
          <w:szCs w:val="32"/>
        </w:rPr>
        <w:t>的具体时间、地点。</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（三）现场确认所需材料：</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1.身份证、毕业证书、学位证书及相关执业资格证书原件、复印件。</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2.网上报名提交的电子版纸质材料及相关证明原件。</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（四）资格审查通过后，通知应聘人员面试。</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（五）根据面试成绩确定体检人员。体检、考察中因不合格出现空缺的，按该岗位面试成绩排序由高到低依次递补。</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（六）拟招聘人员实行先培训后上岗试用，试用期满合格后，办理</w:t>
      </w:r>
      <w:r>
        <w:rPr>
          <w:rFonts w:hint="eastAsia" w:ascii="仿宋_GB2312" w:eastAsia="仿宋_GB2312"/>
          <w:sz w:val="32"/>
          <w:szCs w:val="32"/>
          <w:lang w:eastAsia="zh-CN"/>
        </w:rPr>
        <w:t>转正定级</w:t>
      </w:r>
      <w:r>
        <w:rPr>
          <w:rFonts w:hint="eastAsia" w:ascii="仿宋_GB2312" w:eastAsia="仿宋_GB2312"/>
          <w:sz w:val="32"/>
          <w:szCs w:val="32"/>
        </w:rPr>
        <w:t>手续。</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（七）应聘</w:t>
      </w:r>
      <w:r>
        <w:rPr>
          <w:rFonts w:hint="eastAsia" w:ascii="仿宋_GB2312" w:eastAsia="仿宋_GB2312"/>
          <w:sz w:val="32"/>
          <w:szCs w:val="32"/>
          <w:lang w:eastAsia="zh-CN"/>
        </w:rPr>
        <w:t>人员</w:t>
      </w:r>
      <w:r>
        <w:rPr>
          <w:rFonts w:hint="eastAsia" w:ascii="仿宋_GB2312" w:eastAsia="仿宋_GB2312"/>
          <w:sz w:val="32"/>
          <w:szCs w:val="32"/>
        </w:rPr>
        <w:t>必须对自己应聘时提供的个人资料及相关材料的真实性、有效性负责，如有弄虚作假或欺骗行为的，一律取消应聘资格，已经签订劳动合同或就业协议的，依法解除劳动关系。</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黑体" w:eastAsia="黑体"/>
          <w:sz w:val="32"/>
          <w:szCs w:val="32"/>
        </w:rPr>
      </w:pPr>
      <w:r>
        <w:rPr>
          <w:rFonts w:hint="eastAsia" w:ascii="黑体" w:eastAsia="黑体"/>
          <w:sz w:val="32"/>
          <w:szCs w:val="32"/>
          <w:lang w:eastAsia="zh-CN"/>
        </w:rPr>
        <w:t>五</w:t>
      </w:r>
      <w:r>
        <w:rPr>
          <w:rFonts w:hint="eastAsia" w:ascii="黑体" w:eastAsia="黑体"/>
          <w:sz w:val="32"/>
          <w:szCs w:val="32"/>
        </w:rPr>
        <w:t>、农垦集团所属企业拟招聘岗位</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 xml:space="preserve">详见附件1  </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黑体" w:eastAsia="黑体"/>
          <w:sz w:val="32"/>
          <w:szCs w:val="32"/>
        </w:rPr>
      </w:pPr>
      <w:r>
        <w:rPr>
          <w:rFonts w:hint="eastAsia" w:ascii="黑体" w:eastAsia="黑体"/>
          <w:sz w:val="32"/>
          <w:szCs w:val="32"/>
          <w:lang w:eastAsia="zh-CN"/>
        </w:rPr>
        <w:t>六</w:t>
      </w:r>
      <w:r>
        <w:rPr>
          <w:rFonts w:hint="eastAsia" w:ascii="黑体" w:eastAsia="黑体"/>
          <w:sz w:val="32"/>
          <w:szCs w:val="32"/>
        </w:rPr>
        <w:t>、网上报名时间及联系方式</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rPr>
        <w:t>网上报名</w:t>
      </w:r>
      <w:r>
        <w:rPr>
          <w:rFonts w:hint="eastAsia" w:ascii="仿宋_GB2312" w:eastAsia="仿宋_GB2312"/>
          <w:sz w:val="32"/>
          <w:szCs w:val="32"/>
          <w:lang w:eastAsia="zh-CN"/>
        </w:rPr>
        <w:t>截止</w:t>
      </w:r>
      <w:r>
        <w:rPr>
          <w:rFonts w:hint="eastAsia" w:ascii="仿宋_GB2312" w:eastAsia="仿宋_GB2312"/>
          <w:sz w:val="32"/>
          <w:szCs w:val="32"/>
        </w:rPr>
        <w:t>时间：</w:t>
      </w:r>
      <w:r>
        <w:rPr>
          <w:rFonts w:hint="eastAsia" w:ascii="仿宋_GB2312" w:eastAsia="仿宋_GB2312"/>
          <w:sz w:val="32"/>
          <w:szCs w:val="32"/>
          <w:lang w:val="en-US" w:eastAsia="zh-CN"/>
        </w:rPr>
        <w:t>2022年4月30日18:00时</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报名邮箱：</w:t>
      </w:r>
      <w:r>
        <w:rPr>
          <w:rFonts w:hint="eastAsia" w:ascii="仿宋_GB2312" w:eastAsia="仿宋_GB2312"/>
          <w:sz w:val="32"/>
          <w:szCs w:val="32"/>
          <w:lang w:val="en-US" w:eastAsia="zh-CN"/>
        </w:rPr>
        <w:t>120716917@qq.com</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电    话：0931—</w:t>
      </w:r>
      <w:r>
        <w:rPr>
          <w:rFonts w:hint="eastAsia" w:ascii="仿宋_GB2312" w:eastAsia="仿宋_GB2312"/>
          <w:sz w:val="32"/>
          <w:szCs w:val="32"/>
          <w:lang w:val="en-US" w:eastAsia="zh-CN"/>
        </w:rPr>
        <w:t xml:space="preserve">4603401 </w:t>
      </w:r>
    </w:p>
    <w:p>
      <w:pPr>
        <w:keepNext w:val="0"/>
        <w:keepLines w:val="0"/>
        <w:pageBreakBefore w:val="0"/>
        <w:widowControl/>
        <w:kinsoku/>
        <w:wordWrap/>
        <w:overflowPunct/>
        <w:topLinePunct w:val="0"/>
        <w:autoSpaceDE/>
        <w:autoSpaceDN/>
        <w:bidi w:val="0"/>
        <w:adjustRightInd w:val="0"/>
        <w:snapToGrid w:val="0"/>
        <w:spacing w:after="0" w:line="560" w:lineRule="exact"/>
        <w:jc w:val="both"/>
        <w:textAlignment w:val="auto"/>
        <w:outlineLvl w:val="9"/>
        <w:rPr>
          <w:rFonts w:hint="eastAsia" w:ascii="仿宋_GB2312" w:eastAsia="仿宋_GB2312"/>
          <w:sz w:val="32"/>
          <w:szCs w:val="32"/>
          <w:lang w:eastAsia="zh-CN"/>
        </w:rPr>
      </w:pPr>
      <w:r>
        <w:rPr>
          <w:rFonts w:hint="eastAsia" w:ascii="仿宋_GB2312" w:eastAsia="仿宋_GB2312"/>
          <w:sz w:val="32"/>
          <w:szCs w:val="32"/>
        </w:rPr>
        <w:t xml:space="preserve">    联系</w:t>
      </w:r>
      <w:r>
        <w:rPr>
          <w:rFonts w:hint="eastAsia" w:ascii="仿宋_GB2312" w:eastAsia="仿宋_GB2312"/>
          <w:sz w:val="32"/>
          <w:szCs w:val="32"/>
          <w:lang w:eastAsia="zh-CN"/>
        </w:rPr>
        <w:t>单位</w:t>
      </w:r>
      <w:r>
        <w:rPr>
          <w:rFonts w:hint="eastAsia" w:ascii="仿宋_GB2312" w:eastAsia="仿宋_GB2312"/>
          <w:sz w:val="32"/>
          <w:szCs w:val="32"/>
        </w:rPr>
        <w:t>：</w:t>
      </w:r>
      <w:r>
        <w:rPr>
          <w:rFonts w:hint="eastAsia" w:ascii="仿宋_GB2312" w:eastAsia="仿宋_GB2312"/>
          <w:sz w:val="32"/>
          <w:szCs w:val="32"/>
          <w:lang w:eastAsia="zh-CN"/>
        </w:rPr>
        <w:t>甘肃省农垦集团有限责任公司人力资源部</w:t>
      </w:r>
      <w:r>
        <w:rPr>
          <w:rFonts w:hint="eastAsia" w:ascii="仿宋_GB2312" w:eastAsia="仿宋_GB2312"/>
          <w:sz w:val="32"/>
          <w:szCs w:val="32"/>
          <w:lang w:val="en-US" w:eastAsia="zh-CN"/>
        </w:rPr>
        <w:t xml:space="preserve">  </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黑体" w:eastAsia="黑体"/>
          <w:sz w:val="32"/>
          <w:szCs w:val="32"/>
          <w:lang w:eastAsia="zh-CN"/>
        </w:rPr>
        <w:t>七</w:t>
      </w:r>
      <w:r>
        <w:rPr>
          <w:rFonts w:hint="eastAsia" w:ascii="黑体" w:eastAsia="黑体"/>
          <w:sz w:val="32"/>
          <w:szCs w:val="32"/>
        </w:rPr>
        <w:t>、</w:t>
      </w:r>
      <w:r>
        <w:rPr>
          <w:rFonts w:ascii="黑体" w:eastAsia="黑体"/>
          <w:sz w:val="32"/>
          <w:szCs w:val="32"/>
        </w:rPr>
        <w:t>注意事项</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eastAsia="zh-CN"/>
        </w:rPr>
        <w:t>（一）附件</w:t>
      </w:r>
      <w:r>
        <w:rPr>
          <w:rFonts w:hint="eastAsia" w:ascii="仿宋_GB2312" w:eastAsia="仿宋_GB2312"/>
          <w:sz w:val="32"/>
          <w:szCs w:val="32"/>
          <w:lang w:val="en-US" w:eastAsia="zh-CN"/>
        </w:rPr>
        <w:t>1备注中“★”岗位为艰苦偏远岗位。</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ascii="仿宋_GB2312" w:eastAsia="仿宋_GB2312"/>
          <w:sz w:val="32"/>
          <w:szCs w:val="32"/>
        </w:rPr>
        <w:t>（</w:t>
      </w:r>
      <w:r>
        <w:rPr>
          <w:rFonts w:hint="eastAsia" w:ascii="仿宋_GB2312" w:eastAsia="仿宋_GB2312"/>
          <w:sz w:val="32"/>
          <w:szCs w:val="32"/>
          <w:lang w:eastAsia="zh-CN"/>
        </w:rPr>
        <w:t>二</w:t>
      </w:r>
      <w:r>
        <w:rPr>
          <w:rFonts w:ascii="仿宋_GB2312" w:eastAsia="仿宋_GB2312"/>
          <w:sz w:val="32"/>
          <w:szCs w:val="32"/>
        </w:rPr>
        <w:t>）应聘者信息将被严格保密，所有电子版及复印件资料恕不退还。</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三</w:t>
      </w:r>
      <w:r>
        <w:rPr>
          <w:rFonts w:hint="eastAsia" w:ascii="仿宋_GB2312" w:eastAsia="仿宋_GB2312"/>
          <w:sz w:val="32"/>
          <w:szCs w:val="32"/>
        </w:rPr>
        <w:t>）我公司</w:t>
      </w:r>
      <w:r>
        <w:rPr>
          <w:rFonts w:ascii="仿宋_GB2312" w:eastAsia="仿宋_GB2312"/>
          <w:sz w:val="32"/>
          <w:szCs w:val="32"/>
        </w:rPr>
        <w:t>有权根据岗位需求变化及报名情况等因素，调整、取消或终止个别岗位的招聘工作，并对本次招聘享有最终解释权。</w:t>
      </w:r>
    </w:p>
    <w:p>
      <w:pPr>
        <w:keepNext w:val="0"/>
        <w:keepLines w:val="0"/>
        <w:pageBreakBefore w:val="0"/>
        <w:widowControl/>
        <w:kinsoku/>
        <w:wordWrap/>
        <w:overflowPunct/>
        <w:topLinePunct w:val="0"/>
        <w:autoSpaceDE/>
        <w:autoSpaceDN/>
        <w:bidi w:val="0"/>
        <w:adjustRightInd w:val="0"/>
        <w:snapToGrid w:val="0"/>
        <w:spacing w:after="0" w:line="560" w:lineRule="exact"/>
        <w:jc w:val="both"/>
        <w:textAlignment w:val="auto"/>
        <w:outlineLvl w:val="9"/>
        <w:rPr>
          <w:rFonts w:ascii="仿宋_GB2312" w:eastAsia="仿宋_GB2312"/>
          <w:sz w:val="32"/>
          <w:szCs w:val="32"/>
        </w:rPr>
      </w:pP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附件1：20</w:t>
      </w:r>
      <w:r>
        <w:rPr>
          <w:rFonts w:hint="eastAsia" w:ascii="仿宋_GB2312" w:eastAsia="仿宋_GB2312"/>
          <w:sz w:val="32"/>
          <w:szCs w:val="32"/>
          <w:lang w:val="en-US" w:eastAsia="zh-CN"/>
        </w:rPr>
        <w:t>22</w:t>
      </w:r>
      <w:r>
        <w:rPr>
          <w:rFonts w:hint="eastAsia" w:ascii="仿宋_GB2312" w:eastAsia="仿宋_GB2312"/>
          <w:sz w:val="32"/>
          <w:szCs w:val="32"/>
        </w:rPr>
        <w:t>年度农垦集团所属企业</w:t>
      </w:r>
      <w:r>
        <w:rPr>
          <w:rFonts w:hint="eastAsia" w:ascii="仿宋_GB2312" w:eastAsia="仿宋_GB2312"/>
          <w:sz w:val="32"/>
          <w:szCs w:val="32"/>
          <w:lang w:eastAsia="zh-CN"/>
        </w:rPr>
        <w:t>人才</w:t>
      </w:r>
      <w:r>
        <w:rPr>
          <w:rFonts w:hint="eastAsia" w:ascii="仿宋_GB2312" w:eastAsia="仿宋_GB2312"/>
          <w:sz w:val="32"/>
          <w:szCs w:val="32"/>
        </w:rPr>
        <w:t>招聘计划表</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eastAsia="zh-CN"/>
        </w:rPr>
        <w:t>附件</w:t>
      </w:r>
      <w:r>
        <w:rPr>
          <w:rFonts w:hint="eastAsia" w:ascii="仿宋_GB2312" w:eastAsia="仿宋_GB2312"/>
          <w:sz w:val="32"/>
          <w:szCs w:val="32"/>
          <w:lang w:val="en-US" w:eastAsia="zh-CN"/>
        </w:rPr>
        <w:t>2：个人简历</w:t>
      </w:r>
    </w:p>
    <w:p>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3</w:t>
      </w:r>
      <w:r>
        <w:rPr>
          <w:rFonts w:hint="eastAsia" w:ascii="仿宋_GB2312" w:eastAsia="仿宋_GB2312"/>
          <w:sz w:val="32"/>
          <w:szCs w:val="32"/>
        </w:rPr>
        <w:t>：应聘报名登记表</w:t>
      </w:r>
    </w:p>
    <w:sectPr>
      <w:headerReference r:id="rId3" w:type="default"/>
      <w:footerReference r:id="rId4" w:type="default"/>
      <w:pgSz w:w="11906" w:h="16838"/>
      <w:pgMar w:top="1440" w:right="1800" w:bottom="1440" w:left="1800" w:header="708" w:footer="708" w:gutter="0"/>
      <w:cols w:space="708" w:num="1"/>
      <w:docGrid w:type="lines"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8"/>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1087D"/>
    <w:rsid w:val="00015E79"/>
    <w:rsid w:val="000304B4"/>
    <w:rsid w:val="000335A4"/>
    <w:rsid w:val="0003398A"/>
    <w:rsid w:val="00046AB9"/>
    <w:rsid w:val="000608B7"/>
    <w:rsid w:val="000861AA"/>
    <w:rsid w:val="000E2C0A"/>
    <w:rsid w:val="000F4092"/>
    <w:rsid w:val="0010381B"/>
    <w:rsid w:val="00106120"/>
    <w:rsid w:val="00145CE8"/>
    <w:rsid w:val="00150A3F"/>
    <w:rsid w:val="00165381"/>
    <w:rsid w:val="00194E51"/>
    <w:rsid w:val="001975F2"/>
    <w:rsid w:val="001A0043"/>
    <w:rsid w:val="001C7953"/>
    <w:rsid w:val="001E7C63"/>
    <w:rsid w:val="001F57AF"/>
    <w:rsid w:val="00202E8A"/>
    <w:rsid w:val="0025052A"/>
    <w:rsid w:val="00257715"/>
    <w:rsid w:val="00260A66"/>
    <w:rsid w:val="00270229"/>
    <w:rsid w:val="00287C24"/>
    <w:rsid w:val="00296230"/>
    <w:rsid w:val="002E0EDE"/>
    <w:rsid w:val="00305991"/>
    <w:rsid w:val="00315061"/>
    <w:rsid w:val="00323B43"/>
    <w:rsid w:val="00332B6C"/>
    <w:rsid w:val="00336244"/>
    <w:rsid w:val="00336FB5"/>
    <w:rsid w:val="003427AF"/>
    <w:rsid w:val="003502BC"/>
    <w:rsid w:val="0035654F"/>
    <w:rsid w:val="00367D86"/>
    <w:rsid w:val="003703D2"/>
    <w:rsid w:val="00382E24"/>
    <w:rsid w:val="0038499F"/>
    <w:rsid w:val="003D2C39"/>
    <w:rsid w:val="003D37D8"/>
    <w:rsid w:val="003D4465"/>
    <w:rsid w:val="003E5844"/>
    <w:rsid w:val="003F0080"/>
    <w:rsid w:val="004000C5"/>
    <w:rsid w:val="00407328"/>
    <w:rsid w:val="00424CC2"/>
    <w:rsid w:val="00426133"/>
    <w:rsid w:val="0043145D"/>
    <w:rsid w:val="004358AB"/>
    <w:rsid w:val="00453652"/>
    <w:rsid w:val="00482F97"/>
    <w:rsid w:val="004E18EA"/>
    <w:rsid w:val="00502F8A"/>
    <w:rsid w:val="00511430"/>
    <w:rsid w:val="00560A1A"/>
    <w:rsid w:val="00592B1E"/>
    <w:rsid w:val="005942DE"/>
    <w:rsid w:val="005A407D"/>
    <w:rsid w:val="005D0A79"/>
    <w:rsid w:val="006115EC"/>
    <w:rsid w:val="006215CD"/>
    <w:rsid w:val="00627D4E"/>
    <w:rsid w:val="0063254D"/>
    <w:rsid w:val="00632D76"/>
    <w:rsid w:val="00637F99"/>
    <w:rsid w:val="00640860"/>
    <w:rsid w:val="006458F2"/>
    <w:rsid w:val="00647312"/>
    <w:rsid w:val="00673FFE"/>
    <w:rsid w:val="006E0856"/>
    <w:rsid w:val="00720031"/>
    <w:rsid w:val="0074113C"/>
    <w:rsid w:val="007437CE"/>
    <w:rsid w:val="007B604F"/>
    <w:rsid w:val="007D7F1B"/>
    <w:rsid w:val="007E6214"/>
    <w:rsid w:val="0080610D"/>
    <w:rsid w:val="00823AF1"/>
    <w:rsid w:val="00856968"/>
    <w:rsid w:val="00865E99"/>
    <w:rsid w:val="00876ED5"/>
    <w:rsid w:val="00890C83"/>
    <w:rsid w:val="008B1AAB"/>
    <w:rsid w:val="008B7726"/>
    <w:rsid w:val="008E75F8"/>
    <w:rsid w:val="008F0557"/>
    <w:rsid w:val="00933BBC"/>
    <w:rsid w:val="00934387"/>
    <w:rsid w:val="009503CE"/>
    <w:rsid w:val="009550B9"/>
    <w:rsid w:val="0096696E"/>
    <w:rsid w:val="00967B32"/>
    <w:rsid w:val="009A43B9"/>
    <w:rsid w:val="009D3E7A"/>
    <w:rsid w:val="00A04D4D"/>
    <w:rsid w:val="00A3248B"/>
    <w:rsid w:val="00A34241"/>
    <w:rsid w:val="00A51A17"/>
    <w:rsid w:val="00A52896"/>
    <w:rsid w:val="00A73627"/>
    <w:rsid w:val="00AF0C49"/>
    <w:rsid w:val="00AF19F0"/>
    <w:rsid w:val="00B46A5E"/>
    <w:rsid w:val="00B6687C"/>
    <w:rsid w:val="00B848C1"/>
    <w:rsid w:val="00B95638"/>
    <w:rsid w:val="00B96ED1"/>
    <w:rsid w:val="00BE6728"/>
    <w:rsid w:val="00BF399D"/>
    <w:rsid w:val="00C01355"/>
    <w:rsid w:val="00C10ED5"/>
    <w:rsid w:val="00C125DA"/>
    <w:rsid w:val="00C157F2"/>
    <w:rsid w:val="00C210C8"/>
    <w:rsid w:val="00C36BB6"/>
    <w:rsid w:val="00C62701"/>
    <w:rsid w:val="00C63F05"/>
    <w:rsid w:val="00C77A2C"/>
    <w:rsid w:val="00C93912"/>
    <w:rsid w:val="00CA485A"/>
    <w:rsid w:val="00D24521"/>
    <w:rsid w:val="00D31D50"/>
    <w:rsid w:val="00D348DA"/>
    <w:rsid w:val="00D354FF"/>
    <w:rsid w:val="00D4403B"/>
    <w:rsid w:val="00D50C08"/>
    <w:rsid w:val="00D525B2"/>
    <w:rsid w:val="00D659CD"/>
    <w:rsid w:val="00D90EF9"/>
    <w:rsid w:val="00DA0AE4"/>
    <w:rsid w:val="00DB2737"/>
    <w:rsid w:val="00DC66AF"/>
    <w:rsid w:val="00E01430"/>
    <w:rsid w:val="00E37BAA"/>
    <w:rsid w:val="00E4570B"/>
    <w:rsid w:val="00E52644"/>
    <w:rsid w:val="00E974DA"/>
    <w:rsid w:val="00EB0879"/>
    <w:rsid w:val="00EB63C6"/>
    <w:rsid w:val="00ED45B7"/>
    <w:rsid w:val="00F44B3C"/>
    <w:rsid w:val="00F479C1"/>
    <w:rsid w:val="00F93143"/>
    <w:rsid w:val="00F93DB4"/>
    <w:rsid w:val="00FC121A"/>
    <w:rsid w:val="06997518"/>
    <w:rsid w:val="09B36748"/>
    <w:rsid w:val="17503399"/>
    <w:rsid w:val="1B733B75"/>
    <w:rsid w:val="205067C5"/>
    <w:rsid w:val="23061E19"/>
    <w:rsid w:val="28CC758F"/>
    <w:rsid w:val="28D6097D"/>
    <w:rsid w:val="291A0313"/>
    <w:rsid w:val="37F75149"/>
    <w:rsid w:val="3E1109C8"/>
    <w:rsid w:val="41036E18"/>
    <w:rsid w:val="441252C7"/>
    <w:rsid w:val="4A844FC2"/>
    <w:rsid w:val="4E2B6933"/>
    <w:rsid w:val="50E01A96"/>
    <w:rsid w:val="527553A5"/>
    <w:rsid w:val="647C1D0F"/>
    <w:rsid w:val="674D4272"/>
    <w:rsid w:val="6F5002D8"/>
    <w:rsid w:val="6F537A23"/>
    <w:rsid w:val="75240EC3"/>
    <w:rsid w:val="77FA2B0C"/>
    <w:rsid w:val="789026D6"/>
    <w:rsid w:val="7D8C29CD"/>
    <w:rsid w:val="7D9B4D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4">
    <w:name w:val="heading 1"/>
    <w:basedOn w:val="1"/>
    <w:next w:val="1"/>
    <w:link w:val="13"/>
    <w:qFormat/>
    <w:uiPriority w:val="9"/>
    <w:pPr>
      <w:adjustRightInd/>
      <w:snapToGrid/>
      <w:spacing w:before="100" w:beforeAutospacing="1" w:after="100" w:afterAutospacing="1"/>
      <w:outlineLvl w:val="0"/>
    </w:pPr>
    <w:rPr>
      <w:rFonts w:ascii="宋体" w:hAnsi="宋体" w:eastAsia="宋体" w:cs="宋体"/>
      <w:b/>
      <w:bCs/>
      <w:kern w:val="36"/>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style>
  <w:style w:type="paragraph" w:styleId="5">
    <w:name w:val="footer"/>
    <w:basedOn w:val="1"/>
    <w:link w:val="15"/>
    <w:semiHidden/>
    <w:unhideWhenUsed/>
    <w:qFormat/>
    <w:uiPriority w:val="99"/>
    <w:pPr>
      <w:tabs>
        <w:tab w:val="center" w:pos="4153"/>
        <w:tab w:val="right" w:pos="8306"/>
      </w:tabs>
    </w:pPr>
    <w:rPr>
      <w:sz w:val="18"/>
      <w:szCs w:val="18"/>
    </w:rPr>
  </w:style>
  <w:style w:type="paragraph" w:styleId="6">
    <w:name w:val="header"/>
    <w:basedOn w:val="1"/>
    <w:link w:val="14"/>
    <w:semiHidden/>
    <w:unhideWhenUsed/>
    <w:qFormat/>
    <w:uiPriority w:val="99"/>
    <w:pPr>
      <w:pBdr>
        <w:bottom w:val="single" w:color="auto" w:sz="6" w:space="1"/>
      </w:pBdr>
      <w:tabs>
        <w:tab w:val="center" w:pos="4153"/>
        <w:tab w:val="right" w:pos="8306"/>
      </w:tabs>
      <w:jc w:val="center"/>
    </w:pPr>
    <w:rPr>
      <w:sz w:val="18"/>
      <w:szCs w:val="18"/>
    </w:rPr>
  </w:style>
  <w:style w:type="paragraph" w:styleId="7">
    <w:name w:val="Normal (Web)"/>
    <w:basedOn w:val="1"/>
    <w:semiHidden/>
    <w:unhideWhenUsed/>
    <w:qFormat/>
    <w:uiPriority w:val="99"/>
    <w:pPr>
      <w:adjustRightInd/>
      <w:snapToGrid/>
      <w:spacing w:before="100" w:beforeAutospacing="1" w:after="100" w:afterAutospacing="1"/>
    </w:pPr>
    <w:rPr>
      <w:rFonts w:ascii="宋体" w:hAnsi="宋体" w:eastAsia="宋体" w:cs="宋体"/>
      <w:sz w:val="24"/>
      <w:szCs w:val="24"/>
    </w:rPr>
  </w:style>
  <w:style w:type="character" w:styleId="10">
    <w:name w:val="Strong"/>
    <w:basedOn w:val="9"/>
    <w:qFormat/>
    <w:uiPriority w:val="22"/>
    <w:rPr>
      <w:b/>
      <w:bCs/>
    </w:rPr>
  </w:style>
  <w:style w:type="character" w:styleId="11">
    <w:name w:val="FollowedHyperlink"/>
    <w:basedOn w:val="9"/>
    <w:semiHidden/>
    <w:unhideWhenUsed/>
    <w:qFormat/>
    <w:uiPriority w:val="99"/>
    <w:rPr>
      <w:color w:val="800080" w:themeColor="followedHyperlink"/>
      <w:u w:val="single"/>
    </w:rPr>
  </w:style>
  <w:style w:type="character" w:styleId="12">
    <w:name w:val="Hyperlink"/>
    <w:basedOn w:val="9"/>
    <w:unhideWhenUsed/>
    <w:qFormat/>
    <w:uiPriority w:val="99"/>
    <w:rPr>
      <w:color w:val="0000FF"/>
      <w:u w:val="single"/>
    </w:rPr>
  </w:style>
  <w:style w:type="character" w:customStyle="1" w:styleId="13">
    <w:name w:val="标题 1 Char"/>
    <w:basedOn w:val="9"/>
    <w:link w:val="4"/>
    <w:qFormat/>
    <w:uiPriority w:val="9"/>
    <w:rPr>
      <w:rFonts w:ascii="宋体" w:hAnsi="宋体" w:eastAsia="宋体" w:cs="宋体"/>
      <w:b/>
      <w:bCs/>
      <w:kern w:val="36"/>
      <w:sz w:val="48"/>
      <w:szCs w:val="48"/>
    </w:rPr>
  </w:style>
  <w:style w:type="character" w:customStyle="1" w:styleId="14">
    <w:name w:val="页眉 Char"/>
    <w:basedOn w:val="9"/>
    <w:link w:val="6"/>
    <w:semiHidden/>
    <w:qFormat/>
    <w:uiPriority w:val="99"/>
    <w:rPr>
      <w:rFonts w:ascii="Tahoma" w:hAnsi="Tahoma"/>
      <w:sz w:val="18"/>
      <w:szCs w:val="18"/>
    </w:rPr>
  </w:style>
  <w:style w:type="character" w:customStyle="1" w:styleId="15">
    <w:name w:val="页脚 Char"/>
    <w:basedOn w:val="9"/>
    <w:link w:val="5"/>
    <w:semiHidden/>
    <w:qFormat/>
    <w:uiPriority w:val="99"/>
    <w:rPr>
      <w:rFonts w:ascii="Tahoma" w:hAnsi="Tahoma"/>
      <w:sz w:val="18"/>
      <w:szCs w:val="18"/>
    </w:rPr>
  </w:style>
  <w:style w:type="character" w:customStyle="1" w:styleId="16">
    <w:name w:val="ask-title"/>
    <w:basedOn w:val="9"/>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245</Words>
  <Characters>1402</Characters>
  <Lines>11</Lines>
  <Paragraphs>3</Paragraphs>
  <TotalTime>567</TotalTime>
  <ScaleCrop>false</ScaleCrop>
  <LinksUpToDate>false</LinksUpToDate>
  <CharactersWithSpaces>1644</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辉哥</cp:lastModifiedBy>
  <cp:lastPrinted>2022-03-14T09:13:00Z</cp:lastPrinted>
  <dcterms:modified xsi:type="dcterms:W3CDTF">2022-04-22T09:07:05Z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y fmtid="{D5CDD505-2E9C-101B-9397-08002B2CF9AE}" pid="3" name="ICV">
    <vt:lpwstr>A3DB27A6D31843CC847CDBD016ABCD84</vt:lpwstr>
  </property>
</Properties>
</file>